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60" w:rsidRPr="00D44660" w:rsidRDefault="00D44660" w:rsidP="00D44660">
      <w:pPr>
        <w:spacing w:after="0" w:line="240" w:lineRule="auto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D44660">
        <w:rPr>
          <w:rFonts w:ascii="Times New Roman" w:hAnsi="Times New Roman"/>
          <w:sz w:val="24"/>
          <w:szCs w:val="24"/>
          <w:lang w:val="x-none"/>
        </w:rPr>
        <w:t xml:space="preserve">Приложение № </w:t>
      </w:r>
      <w:r w:rsidRPr="00D44660">
        <w:rPr>
          <w:rFonts w:ascii="Times New Roman" w:hAnsi="Times New Roman"/>
          <w:sz w:val="24"/>
          <w:szCs w:val="24"/>
        </w:rPr>
        <w:t>3</w:t>
      </w:r>
    </w:p>
    <w:p w:rsidR="00D44660" w:rsidRPr="00D44660" w:rsidRDefault="00D44660" w:rsidP="00D44660">
      <w:pPr>
        <w:spacing w:after="0" w:line="240" w:lineRule="auto"/>
        <w:ind w:left="5954"/>
        <w:jc w:val="center"/>
        <w:outlineLvl w:val="0"/>
        <w:rPr>
          <w:rFonts w:ascii="Times New Roman" w:hAnsi="Times New Roman"/>
          <w:sz w:val="24"/>
          <w:szCs w:val="24"/>
          <w:lang w:val="x-none"/>
        </w:rPr>
      </w:pPr>
      <w:r w:rsidRPr="00D44660">
        <w:rPr>
          <w:rFonts w:ascii="Times New Roman" w:hAnsi="Times New Roman"/>
          <w:sz w:val="24"/>
          <w:szCs w:val="24"/>
          <w:lang w:val="x-none"/>
        </w:rPr>
        <w:t xml:space="preserve">    к Акту</w:t>
      </w:r>
    </w:p>
    <w:p w:rsidR="00D44660" w:rsidRPr="00D44660" w:rsidRDefault="00D44660" w:rsidP="00D44660">
      <w:pPr>
        <w:ind w:left="5040"/>
        <w:jc w:val="center"/>
        <w:outlineLvl w:val="0"/>
        <w:rPr>
          <w:b/>
          <w:sz w:val="28"/>
          <w:szCs w:val="28"/>
        </w:rPr>
      </w:pPr>
    </w:p>
    <w:p w:rsidR="00D44660" w:rsidRPr="00D44660" w:rsidRDefault="00D44660" w:rsidP="00D44660">
      <w:pPr>
        <w:ind w:firstLine="709"/>
        <w:jc w:val="center"/>
        <w:rPr>
          <w:b/>
        </w:rPr>
      </w:pPr>
    </w:p>
    <w:p w:rsidR="00D44660" w:rsidRPr="00D44660" w:rsidRDefault="00D44660" w:rsidP="00D44660">
      <w:pPr>
        <w:spacing w:after="0" w:line="240" w:lineRule="auto"/>
        <w:jc w:val="center"/>
        <w:rPr>
          <w:rFonts w:ascii="Times New Roman" w:hAnsi="Times New Roman"/>
          <w:b/>
        </w:rPr>
      </w:pPr>
      <w:r w:rsidRPr="00D44660">
        <w:rPr>
          <w:rFonts w:ascii="Times New Roman" w:hAnsi="Times New Roman"/>
          <w:b/>
        </w:rPr>
        <w:t>Обор</w:t>
      </w:r>
      <w:r>
        <w:rPr>
          <w:rFonts w:ascii="Times New Roman" w:hAnsi="Times New Roman"/>
          <w:b/>
        </w:rPr>
        <w:t>удование учебного кабинета №  17</w:t>
      </w:r>
      <w:r w:rsidRPr="00D44660">
        <w:rPr>
          <w:rFonts w:ascii="Times New Roman" w:hAnsi="Times New Roman"/>
          <w:b/>
        </w:rPr>
        <w:t xml:space="preserve">   по адресу осуществления образовательной деятельности</w:t>
      </w:r>
    </w:p>
    <w:p w:rsidR="00D44660" w:rsidRPr="00D44660" w:rsidRDefault="00D44660" w:rsidP="00D44660">
      <w:pPr>
        <w:spacing w:after="0" w:line="240" w:lineRule="auto"/>
        <w:jc w:val="center"/>
        <w:rPr>
          <w:rFonts w:ascii="Times New Roman" w:hAnsi="Times New Roman"/>
          <w:b/>
        </w:rPr>
      </w:pPr>
      <w:r w:rsidRPr="00D44660">
        <w:rPr>
          <w:rFonts w:ascii="Times New Roman" w:hAnsi="Times New Roman"/>
          <w:b/>
        </w:rPr>
        <w:t>ГБПОУ «Спасский техникум отраслевых технологий</w:t>
      </w:r>
    </w:p>
    <w:p w:rsidR="00D44660" w:rsidRPr="00D44660" w:rsidRDefault="00D44660" w:rsidP="00D44660">
      <w:p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44660">
        <w:rPr>
          <w:rFonts w:ascii="Times New Roman" w:hAnsi="Times New Roman"/>
          <w:b/>
        </w:rPr>
        <w:t>г</w:t>
      </w:r>
      <w:proofErr w:type="gramStart"/>
      <w:r w:rsidRPr="00D44660">
        <w:rPr>
          <w:rFonts w:ascii="Times New Roman" w:hAnsi="Times New Roman"/>
          <w:b/>
        </w:rPr>
        <w:t>.Б</w:t>
      </w:r>
      <w:proofErr w:type="gramEnd"/>
      <w:r w:rsidRPr="00D44660">
        <w:rPr>
          <w:rFonts w:ascii="Times New Roman" w:hAnsi="Times New Roman"/>
          <w:b/>
        </w:rPr>
        <w:t>олгар</w:t>
      </w:r>
      <w:proofErr w:type="spellEnd"/>
      <w:r w:rsidRPr="00D44660">
        <w:rPr>
          <w:rFonts w:ascii="Times New Roman" w:hAnsi="Times New Roman"/>
          <w:b/>
        </w:rPr>
        <w:t xml:space="preserve">, </w:t>
      </w:r>
      <w:proofErr w:type="spellStart"/>
      <w:r w:rsidRPr="00D44660">
        <w:rPr>
          <w:rFonts w:ascii="Times New Roman" w:hAnsi="Times New Roman"/>
          <w:b/>
        </w:rPr>
        <w:t>ул.А.Алиша</w:t>
      </w:r>
      <w:proofErr w:type="spellEnd"/>
      <w:r w:rsidRPr="00D44660">
        <w:rPr>
          <w:rFonts w:ascii="Times New Roman" w:hAnsi="Times New Roman"/>
          <w:b/>
        </w:rPr>
        <w:t>, д.25</w:t>
      </w:r>
    </w:p>
    <w:p w:rsidR="00D44660" w:rsidRPr="00D44660" w:rsidRDefault="00D44660" w:rsidP="00D446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D7711" w:rsidRDefault="00D44660" w:rsidP="00D44660">
      <w:pPr>
        <w:pStyle w:val="a3"/>
        <w:jc w:val="center"/>
        <w:rPr>
          <w:rFonts w:ascii="Times New Roman" w:hAnsi="Times New Roman"/>
          <w:b/>
        </w:rPr>
      </w:pPr>
      <w:r w:rsidRPr="00D44660">
        <w:rPr>
          <w:rFonts w:ascii="Times New Roman" w:hAnsi="Times New Roman"/>
          <w:b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«С»</w:t>
      </w:r>
    </w:p>
    <w:p w:rsidR="000D7711" w:rsidRDefault="000D7711" w:rsidP="000D7711">
      <w:pPr>
        <w:pStyle w:val="a3"/>
        <w:jc w:val="center"/>
        <w:rPr>
          <w:rFonts w:ascii="Times New Roman" w:hAnsi="Times New Roman"/>
          <w:b/>
        </w:rPr>
      </w:pPr>
    </w:p>
    <w:tbl>
      <w:tblPr>
        <w:tblStyle w:val="a4"/>
        <w:tblW w:w="9484" w:type="dxa"/>
        <w:tblLayout w:type="fixed"/>
        <w:tblLook w:val="04A0" w:firstRow="1" w:lastRow="0" w:firstColumn="1" w:lastColumn="0" w:noHBand="0" w:noVBand="1"/>
      </w:tblPr>
      <w:tblGrid>
        <w:gridCol w:w="6007"/>
        <w:gridCol w:w="1265"/>
        <w:gridCol w:w="842"/>
        <w:gridCol w:w="1370"/>
      </w:tblGrid>
      <w:tr w:rsidR="000D7711" w:rsidTr="00064046">
        <w:trPr>
          <w:trHeight w:val="728"/>
        </w:trPr>
        <w:tc>
          <w:tcPr>
            <w:tcW w:w="6007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191F68">
              <w:rPr>
                <w:rFonts w:ascii="Times New Roman" w:hAnsi="Times New Roman"/>
              </w:rPr>
              <w:t>аименование учебного оборудования</w:t>
            </w:r>
          </w:p>
        </w:tc>
        <w:tc>
          <w:tcPr>
            <w:tcW w:w="1265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842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370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Наличие</w:t>
            </w:r>
          </w:p>
        </w:tc>
      </w:tr>
      <w:tr w:rsidR="002127C8" w:rsidTr="002127C8">
        <w:trPr>
          <w:trHeight w:val="351"/>
        </w:trPr>
        <w:tc>
          <w:tcPr>
            <w:tcW w:w="6007" w:type="dxa"/>
          </w:tcPr>
          <w:p w:rsidR="002127C8" w:rsidRPr="00D44660" w:rsidRDefault="002127C8" w:rsidP="00460D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 xml:space="preserve">Комплект деталей </w:t>
            </w:r>
            <w:proofErr w:type="spellStart"/>
            <w:proofErr w:type="gramStart"/>
            <w:r w:rsidRPr="006622DE">
              <w:rPr>
                <w:rFonts w:ascii="Times New Roman" w:hAnsi="Times New Roman"/>
              </w:rPr>
              <w:t>кривошипно</w:t>
            </w:r>
            <w:proofErr w:type="spellEnd"/>
            <w:r w:rsidRPr="006622DE">
              <w:rPr>
                <w:rFonts w:ascii="Times New Roman" w:hAnsi="Times New Roman"/>
              </w:rPr>
              <w:t xml:space="preserve"> – шатунного</w:t>
            </w:r>
            <w:proofErr w:type="gramEnd"/>
            <w:r w:rsidRPr="006622DE">
              <w:rPr>
                <w:rFonts w:ascii="Times New Roman" w:hAnsi="Times New Roman"/>
              </w:rPr>
              <w:t xml:space="preserve"> механизма:</w:t>
            </w:r>
          </w:p>
          <w:p w:rsidR="002127C8" w:rsidRPr="002127C8" w:rsidRDefault="002127C8" w:rsidP="00460D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265" w:type="dxa"/>
          </w:tcPr>
          <w:p w:rsidR="002127C8" w:rsidRPr="008C502B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2127C8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2127C8" w:rsidRDefault="00E047AB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наглядное пособие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Комплект деталей газораспределительного механизма: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-фрагмент распределительного вала;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-впускной клапан;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выпускной клапан;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пружины клапана;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рычаг привода клапана;</w:t>
            </w:r>
          </w:p>
          <w:p w:rsidR="00E047AB" w:rsidRPr="006622DE" w:rsidRDefault="00E047AB" w:rsidP="00460D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направляющая втулка клапана</w:t>
            </w:r>
          </w:p>
        </w:tc>
        <w:tc>
          <w:tcPr>
            <w:tcW w:w="1265" w:type="dxa"/>
          </w:tcPr>
          <w:p w:rsidR="00E047AB" w:rsidRDefault="00E047AB">
            <w:r w:rsidRPr="004571A1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921FAD">
              <w:rPr>
                <w:rFonts w:ascii="Times New Roman" w:hAnsi="Times New Roman"/>
              </w:rPr>
              <w:t>наглядное пособие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Комплект деталей системы охлаждения: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фрагмент радиатора в разрезе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жидкостный насос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термостат в разрезе</w:t>
            </w:r>
          </w:p>
        </w:tc>
        <w:tc>
          <w:tcPr>
            <w:tcW w:w="1265" w:type="dxa"/>
          </w:tcPr>
          <w:p w:rsidR="00E047AB" w:rsidRDefault="00E047AB">
            <w:r w:rsidRPr="004571A1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921FAD">
              <w:rPr>
                <w:rFonts w:ascii="Times New Roman" w:hAnsi="Times New Roman"/>
              </w:rPr>
              <w:t>наглядное пособие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Комплект деталей системы смазки: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масляный насос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масляный фильтр в разрезе</w:t>
            </w:r>
          </w:p>
        </w:tc>
        <w:tc>
          <w:tcPr>
            <w:tcW w:w="1265" w:type="dxa"/>
          </w:tcPr>
          <w:p w:rsidR="00E047AB" w:rsidRDefault="00E047AB">
            <w:r w:rsidRPr="004571A1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921FAD">
              <w:rPr>
                <w:rFonts w:ascii="Times New Roman" w:hAnsi="Times New Roman"/>
              </w:rPr>
              <w:t>наглядное пособие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D44660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 xml:space="preserve">Комплект деталей системы питания: 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а) бензинового двигателя: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-бензонасос (</w:t>
            </w:r>
            <w:proofErr w:type="spellStart"/>
            <w:r w:rsidRPr="006622DE">
              <w:rPr>
                <w:rFonts w:ascii="Times New Roman" w:hAnsi="Times New Roman"/>
              </w:rPr>
              <w:t>электробензонасос</w:t>
            </w:r>
            <w:proofErr w:type="spellEnd"/>
            <w:r w:rsidRPr="006622DE">
              <w:rPr>
                <w:rFonts w:ascii="Times New Roman" w:hAnsi="Times New Roman"/>
              </w:rPr>
              <w:t>)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топливный фильтр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 xml:space="preserve">- форсунка </w:t>
            </w:r>
            <w:proofErr w:type="gramStart"/>
            <w:r w:rsidRPr="006622DE">
              <w:rPr>
                <w:rFonts w:ascii="Times New Roman" w:hAnsi="Times New Roman"/>
              </w:rPr>
              <w:t xml:space="preserve">( </w:t>
            </w:r>
            <w:proofErr w:type="gramEnd"/>
            <w:r w:rsidRPr="006622DE">
              <w:rPr>
                <w:rFonts w:ascii="Times New Roman" w:hAnsi="Times New Roman"/>
              </w:rPr>
              <w:t>инжектор)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фильтрующий элемент воздухоочистителя;</w:t>
            </w:r>
          </w:p>
        </w:tc>
        <w:tc>
          <w:tcPr>
            <w:tcW w:w="1265" w:type="dxa"/>
          </w:tcPr>
          <w:p w:rsidR="00E047AB" w:rsidRDefault="00E047AB">
            <w:r w:rsidRPr="004571A1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921FAD">
              <w:rPr>
                <w:rFonts w:ascii="Times New Roman" w:hAnsi="Times New Roman"/>
              </w:rPr>
              <w:t>наглядное пособие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б) дизельного двигателя: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топливный насос высокого давления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форсунка (инжектор) в разрезе</w:t>
            </w:r>
          </w:p>
        </w:tc>
        <w:tc>
          <w:tcPr>
            <w:tcW w:w="1265" w:type="dxa"/>
          </w:tcPr>
          <w:p w:rsidR="00E047AB" w:rsidRDefault="00E047AB">
            <w:r w:rsidRPr="004571A1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921FAD">
              <w:rPr>
                <w:rFonts w:ascii="Times New Roman" w:hAnsi="Times New Roman"/>
              </w:rPr>
              <w:t>наглядное пособие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Комплект деталей системы зажигания: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 xml:space="preserve">- катушка зажигания 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 xml:space="preserve">- датчик – распределитель в разрезе 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модуль зажигания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свеча зажигания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провода высокого напряжения с наконечниками</w:t>
            </w:r>
          </w:p>
        </w:tc>
        <w:tc>
          <w:tcPr>
            <w:tcW w:w="1265" w:type="dxa"/>
          </w:tcPr>
          <w:p w:rsidR="00E047AB" w:rsidRDefault="00E047AB">
            <w:r w:rsidRPr="004571A1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72160">
              <w:rPr>
                <w:rFonts w:ascii="Times New Roman" w:hAnsi="Times New Roman"/>
              </w:rPr>
              <w:t>наглядное пособие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Комплект деталей электрооборудования: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фрагмент аккумуляторной батареи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генератор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стартер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комплект ламп освещения;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комплект предохранителей</w:t>
            </w:r>
          </w:p>
        </w:tc>
        <w:tc>
          <w:tcPr>
            <w:tcW w:w="1265" w:type="dxa"/>
          </w:tcPr>
          <w:p w:rsidR="00E047AB" w:rsidRDefault="00E047AB">
            <w:r w:rsidRPr="004571A1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72160">
              <w:rPr>
                <w:rFonts w:ascii="Times New Roman" w:hAnsi="Times New Roman"/>
              </w:rPr>
              <w:t>наглядное пособие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Комплект деталей передней подвески: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гидравлический амортизатор в разрезе</w:t>
            </w:r>
          </w:p>
        </w:tc>
        <w:tc>
          <w:tcPr>
            <w:tcW w:w="1265" w:type="dxa"/>
          </w:tcPr>
          <w:p w:rsidR="00E047AB" w:rsidRDefault="00E047AB">
            <w:r w:rsidRPr="004571A1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72160">
              <w:rPr>
                <w:rFonts w:ascii="Times New Roman" w:hAnsi="Times New Roman"/>
              </w:rPr>
              <w:t>наглядное пособие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lastRenderedPageBreak/>
              <w:t>Комплект деталей тормозной системы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главный тормозной цилиндр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рабочий тормозной цилиндр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тормозная колодка дискового тормоза;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тормозная колодка барабанного тормоза;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тормозной кран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 xml:space="preserve">- </w:t>
            </w:r>
            <w:proofErr w:type="spellStart"/>
            <w:r w:rsidRPr="006622DE">
              <w:rPr>
                <w:rFonts w:ascii="Times New Roman" w:hAnsi="Times New Roman"/>
              </w:rPr>
              <w:t>энергоаккумулятор</w:t>
            </w:r>
            <w:proofErr w:type="spellEnd"/>
            <w:r w:rsidRPr="006622DE">
              <w:rPr>
                <w:rFonts w:ascii="Times New Roman" w:hAnsi="Times New Roman"/>
              </w:rPr>
              <w:t xml:space="preserve"> в разрезе;</w:t>
            </w:r>
          </w:p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тормозная камера в разрезе;</w:t>
            </w:r>
          </w:p>
        </w:tc>
        <w:tc>
          <w:tcPr>
            <w:tcW w:w="1265" w:type="dxa"/>
          </w:tcPr>
          <w:p w:rsidR="00E047AB" w:rsidRDefault="00E047AB">
            <w:r w:rsidRPr="004571A1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72160">
              <w:rPr>
                <w:rFonts w:ascii="Times New Roman" w:hAnsi="Times New Roman"/>
              </w:rPr>
              <w:t>наглядное пособие</w:t>
            </w:r>
          </w:p>
        </w:tc>
      </w:tr>
      <w:tr w:rsidR="00D20711" w:rsidTr="007C3D35">
        <w:trPr>
          <w:trHeight w:val="351"/>
        </w:trPr>
        <w:tc>
          <w:tcPr>
            <w:tcW w:w="9484" w:type="dxa"/>
            <w:gridSpan w:val="4"/>
          </w:tcPr>
          <w:p w:rsidR="00D20711" w:rsidRDefault="00D20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  <w:b/>
              </w:rPr>
              <w:t>Оборудование и технические средства обучения</w:t>
            </w:r>
          </w:p>
        </w:tc>
      </w:tr>
      <w:tr w:rsidR="00D20711" w:rsidTr="002127C8">
        <w:trPr>
          <w:trHeight w:val="351"/>
        </w:trPr>
        <w:tc>
          <w:tcPr>
            <w:tcW w:w="6007" w:type="dxa"/>
          </w:tcPr>
          <w:p w:rsidR="00D20711" w:rsidRPr="006622DE" w:rsidRDefault="00D20711" w:rsidP="00460D20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6622DE">
              <w:rPr>
                <w:rFonts w:ascii="Times New Roman" w:hAnsi="Times New Roman"/>
              </w:rPr>
              <w:t>Аппаратно</w:t>
            </w:r>
            <w:proofErr w:type="spellEnd"/>
            <w:r w:rsidRPr="006622DE">
              <w:rPr>
                <w:rFonts w:ascii="Times New Roman" w:hAnsi="Times New Roman"/>
              </w:rPr>
              <w:t xml:space="preserve"> – 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265" w:type="dxa"/>
          </w:tcPr>
          <w:p w:rsidR="00D20711" w:rsidRPr="008C502B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D20711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D20711" w:rsidRDefault="00E047AB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6622DE">
              <w:rPr>
                <w:rFonts w:ascii="Times New Roman" w:hAnsi="Times New Roman"/>
              </w:rPr>
              <w:t>Тахограф</w:t>
            </w:r>
            <w:proofErr w:type="spellEnd"/>
          </w:p>
        </w:tc>
        <w:tc>
          <w:tcPr>
            <w:tcW w:w="1265" w:type="dxa"/>
          </w:tcPr>
          <w:p w:rsidR="00E047AB" w:rsidRDefault="00E047AB" w:rsidP="00E047AB">
            <w:pPr>
              <w:spacing w:after="0" w:line="240" w:lineRule="auto"/>
            </w:pPr>
            <w:r w:rsidRPr="0019261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Компьютер в соответствии программным обеспечением</w:t>
            </w:r>
          </w:p>
        </w:tc>
        <w:tc>
          <w:tcPr>
            <w:tcW w:w="1265" w:type="dxa"/>
          </w:tcPr>
          <w:p w:rsidR="00E047AB" w:rsidRDefault="00E047AB" w:rsidP="00E047AB">
            <w:pPr>
              <w:spacing w:after="0" w:line="240" w:lineRule="auto"/>
            </w:pPr>
            <w:r w:rsidRPr="0019261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Мультимедийный проектор</w:t>
            </w:r>
          </w:p>
        </w:tc>
        <w:tc>
          <w:tcPr>
            <w:tcW w:w="1265" w:type="dxa"/>
          </w:tcPr>
          <w:p w:rsidR="00E047AB" w:rsidRDefault="00E047AB" w:rsidP="00E047AB">
            <w:pPr>
              <w:spacing w:after="0" w:line="240" w:lineRule="auto"/>
            </w:pPr>
            <w:r w:rsidRPr="0019261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6F2620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Экран (</w:t>
            </w:r>
            <w:r w:rsidRPr="006622DE">
              <w:rPr>
                <w:rFonts w:ascii="Times New Roman" w:hAnsi="Times New Roman"/>
              </w:rPr>
              <w:t>монитор, электронная доска)</w:t>
            </w:r>
          </w:p>
        </w:tc>
        <w:tc>
          <w:tcPr>
            <w:tcW w:w="1265" w:type="dxa"/>
          </w:tcPr>
          <w:p w:rsidR="00E047AB" w:rsidRDefault="00E047AB" w:rsidP="00E047AB">
            <w:pPr>
              <w:spacing w:after="0" w:line="240" w:lineRule="auto"/>
            </w:pPr>
            <w:r w:rsidRPr="0019261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6F2620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Магнитная доска со схемой населённого пункта</w:t>
            </w:r>
          </w:p>
        </w:tc>
        <w:tc>
          <w:tcPr>
            <w:tcW w:w="1265" w:type="dxa"/>
          </w:tcPr>
          <w:p w:rsidR="00E047AB" w:rsidRDefault="00E047AB" w:rsidP="00E047AB">
            <w:pPr>
              <w:spacing w:after="0" w:line="240" w:lineRule="auto"/>
            </w:pPr>
            <w:r w:rsidRPr="0019261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6F2620">
              <w:rPr>
                <w:rFonts w:ascii="Times New Roman" w:hAnsi="Times New Roman"/>
              </w:rPr>
              <w:t>имеется</w:t>
            </w:r>
          </w:p>
        </w:tc>
      </w:tr>
      <w:tr w:rsidR="00D20711" w:rsidTr="00BD027D">
        <w:trPr>
          <w:trHeight w:val="351"/>
        </w:trPr>
        <w:tc>
          <w:tcPr>
            <w:tcW w:w="9484" w:type="dxa"/>
            <w:gridSpan w:val="4"/>
          </w:tcPr>
          <w:p w:rsidR="00D20711" w:rsidRDefault="00460D2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Учебно</w:t>
            </w:r>
            <w:proofErr w:type="spellEnd"/>
            <w:r w:rsidR="00D20711" w:rsidRPr="006622DE">
              <w:rPr>
                <w:rFonts w:ascii="Times New Roman" w:hAnsi="Times New Roman"/>
                <w:b/>
              </w:rPr>
              <w:t>–наглядные пособия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Основы законодательства в сфере дорожного движения</w:t>
            </w:r>
          </w:p>
        </w:tc>
        <w:tc>
          <w:tcPr>
            <w:tcW w:w="1265" w:type="dxa"/>
          </w:tcPr>
          <w:p w:rsidR="00E047AB" w:rsidRPr="008C502B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Дорожные знаки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12577B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Дорожная разметка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12577B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Опознавательные и регистрационные знаки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12577B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Средства регулирования дорожного движения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12577B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Сигналы регулировщика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12577B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 xml:space="preserve">Применение аварийной </w:t>
            </w:r>
            <w:proofErr w:type="spellStart"/>
            <w:r w:rsidRPr="006622DE">
              <w:rPr>
                <w:rFonts w:ascii="Times New Roman" w:hAnsi="Times New Roman"/>
              </w:rPr>
              <w:t>сигнализции</w:t>
            </w:r>
            <w:proofErr w:type="spellEnd"/>
            <w:r w:rsidRPr="006622DE">
              <w:rPr>
                <w:rFonts w:ascii="Times New Roman" w:hAnsi="Times New Roman"/>
              </w:rPr>
              <w:t xml:space="preserve"> и знака аварийной остановки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12577B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Начало движения, маневрирование. Способы разворота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Расположение транспортных средств на проезжей части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Скорость движения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Обгон, опережение, встречный разъезд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Остановка и стоянка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D34454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Проезд перекрестков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0B1106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0B1106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Движение через железнодорожные пути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342FE2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0B1106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Движение по автомагистралям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65197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0B1106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Движение в жилых зонах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65197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0B1106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Буксировка механических транспортных средств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65197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0B1106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Учебная езда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65197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0B1106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lastRenderedPageBreak/>
              <w:t>Перевозка людей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65197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C58BE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Перевозка грузов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65197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C58BE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65197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C58BE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C06A51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65197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C58BE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Страхование автогражданской ответственности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F428F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65197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C58BE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Последовательность действия при ДТП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F428F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C58BE">
              <w:rPr>
                <w:rFonts w:ascii="Times New Roman" w:hAnsi="Times New Roman"/>
              </w:rPr>
              <w:t>имеется</w:t>
            </w:r>
          </w:p>
        </w:tc>
      </w:tr>
      <w:tr w:rsidR="003B0053" w:rsidTr="001B7DB2">
        <w:trPr>
          <w:trHeight w:val="351"/>
        </w:trPr>
        <w:tc>
          <w:tcPr>
            <w:tcW w:w="9484" w:type="dxa"/>
            <w:gridSpan w:val="4"/>
          </w:tcPr>
          <w:p w:rsidR="003B0053" w:rsidRDefault="003B0053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  <w:b/>
              </w:rPr>
              <w:t>Основы управления транспортными средствами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Сложные дорожные условия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8E289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Виды и причины ДТП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8E289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Типичные опасные ситуации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8E289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Сложные метеоусловия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8E289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Движение в тёмное время суток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8E289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Приёмы руления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8E289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Посадка водителя за рулем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8E289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Способы торможения автомобиля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8E289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Тормозной и остановочный путь автомобиля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8E289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Действия водителя в критических ситуациях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8E289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Силы, действующие на транспортное средство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651A3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Управление автомобилем в нештатных ситуациях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651A3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Профе</w:t>
            </w:r>
            <w:r>
              <w:rPr>
                <w:rFonts w:ascii="Times New Roman" w:hAnsi="Times New Roman"/>
              </w:rPr>
              <w:t>ссиональная надёжность водителя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651A3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Дистанция и боковой интервал. Организация наблюдения в процессе управления тр</w:t>
            </w:r>
            <w:r>
              <w:rPr>
                <w:rFonts w:ascii="Times New Roman" w:hAnsi="Times New Roman"/>
              </w:rPr>
              <w:t>анспортным средством.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651A3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876B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Влияние дорожных условий на безопасность движения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651A3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565B01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Безопасное прохождение поворотов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651A3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565B01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Ремни безопасности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651A3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565B01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Безопасность пассажиров транспортных средств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651A3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565B01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Безопасность пешеходов и велосипедистов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651A3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565B01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Типичные ошибки пешеходов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651A3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565B01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Типовые примеры допускаемых нарушений ПДД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E233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651A3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565B01">
              <w:rPr>
                <w:rFonts w:ascii="Times New Roman" w:hAnsi="Times New Roman"/>
              </w:rPr>
              <w:t>имеется</w:t>
            </w:r>
          </w:p>
        </w:tc>
      </w:tr>
      <w:tr w:rsidR="00F42A4C" w:rsidTr="000A6904">
        <w:trPr>
          <w:trHeight w:val="351"/>
        </w:trPr>
        <w:tc>
          <w:tcPr>
            <w:tcW w:w="9484" w:type="dxa"/>
            <w:gridSpan w:val="4"/>
          </w:tcPr>
          <w:p w:rsidR="00F42A4C" w:rsidRDefault="00F42A4C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  <w:b/>
              </w:rPr>
              <w:t>Устройство и техническое обслуживание транспортных средств категории «С» как объектов управления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Классификация автомобилей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2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BA1FDB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lastRenderedPageBreak/>
              <w:t>Общее устройство</w:t>
            </w:r>
            <w:r>
              <w:rPr>
                <w:rFonts w:ascii="Times New Roman" w:hAnsi="Times New Roman"/>
              </w:rPr>
              <w:t xml:space="preserve"> автомобиля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2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BA1FDB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6622DE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Кабина, органы управления и контрольно – измерительные приборы, системы пассивной безопасности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2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BA1FDB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и принцип работы двигателя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2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BA1FDB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Кривошипно</w:t>
            </w:r>
            <w:proofErr w:type="spellEnd"/>
            <w:r>
              <w:rPr>
                <w:rFonts w:ascii="Times New Roman" w:hAnsi="Times New Roman"/>
              </w:rPr>
              <w:t xml:space="preserve"> – шатунный</w:t>
            </w:r>
            <w:proofErr w:type="gramEnd"/>
            <w:r>
              <w:rPr>
                <w:rFonts w:ascii="Times New Roman" w:hAnsi="Times New Roman"/>
              </w:rPr>
              <w:t xml:space="preserve"> и газораспределительный механизмы двигателя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2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BA1FDB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охлаждения двигателя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2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BA1FDB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Предпусковые подогреватели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2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BA1FDB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смазки двигателя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2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BA1FDB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Системы питания бензиновых двигателей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2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BA1FDB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питания дизельных двигателей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BA1FDB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питания двигателей от газобаллонной установки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79196D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Горюче – смазочные материалы и специальные жидкости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79196D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трансмиссии автомобилей с различными приводами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7E34F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79196D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79196D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гидравлического привода сцепления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79196D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79196D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79196D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Передняя подвеска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79196D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Задняя подвеска и задняя тележка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79196D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Конструкции и маркировка автомобильных шин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79196D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и состав тормозных систем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B511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тормозной системы с пневматическим приводом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B511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тормозной системы пневмогидравлическим приводом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B511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121314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B511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4295F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B511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и маркировка аккумуляторных батарей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4295F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B511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и принцип работы генератора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4295F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B511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и принцип работы стартера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4295F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B511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и принцип работы бесконтактной и микропроцессорной системы зажигания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4295F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B511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A939AF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4295F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B511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устройство прицепа категории  О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8B4252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94295F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CB5118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bookmarkStart w:id="0" w:name="_GoBack" w:colFirst="3" w:colLast="3"/>
            <w:r>
              <w:rPr>
                <w:rFonts w:ascii="Times New Roman" w:hAnsi="Times New Roman"/>
              </w:rPr>
              <w:lastRenderedPageBreak/>
              <w:t>Виды подвесок, применяемых на прицепах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8B4252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Pr="008A1FF9" w:rsidRDefault="00E047AB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E60A36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Электрооборудование прицепа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8B4252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E009A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E60A36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узла сцепки и тягов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сцепного устройства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8B4252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E009A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E60A36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8B4252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4E009A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E60A36">
              <w:rPr>
                <w:rFonts w:ascii="Times New Roman" w:hAnsi="Times New Roman"/>
              </w:rPr>
              <w:t>имеется</w:t>
            </w:r>
          </w:p>
        </w:tc>
      </w:tr>
      <w:bookmarkEnd w:id="0"/>
      <w:tr w:rsidR="00A47F90" w:rsidTr="00837F1D">
        <w:trPr>
          <w:trHeight w:val="351"/>
        </w:trPr>
        <w:tc>
          <w:tcPr>
            <w:tcW w:w="9484" w:type="dxa"/>
            <w:gridSpan w:val="4"/>
          </w:tcPr>
          <w:p w:rsidR="00A47F90" w:rsidRDefault="00A47F9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  <w:b/>
              </w:rPr>
              <w:t>Организация и выполнение грузовых перевозок автомобильным транспортом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F610C4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DD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F0B20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49288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Организация грузовых перевозок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F610C4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DD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F0B20">
              <w:rPr>
                <w:rFonts w:ascii="Times New Roman" w:hAnsi="Times New Roman"/>
              </w:rPr>
              <w:t>имеется</w:t>
            </w:r>
          </w:p>
        </w:tc>
      </w:tr>
      <w:tr w:rsidR="00E047AB" w:rsidTr="002127C8">
        <w:trPr>
          <w:trHeight w:val="351"/>
        </w:trPr>
        <w:tc>
          <w:tcPr>
            <w:tcW w:w="6007" w:type="dxa"/>
          </w:tcPr>
          <w:p w:rsidR="00E047AB" w:rsidRPr="0049288B" w:rsidRDefault="00E047AB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Путевой лист и транспортная накладная</w:t>
            </w:r>
          </w:p>
        </w:tc>
        <w:tc>
          <w:tcPr>
            <w:tcW w:w="1265" w:type="dxa"/>
          </w:tcPr>
          <w:p w:rsidR="00E047AB" w:rsidRDefault="00E047AB" w:rsidP="00E047AB">
            <w:pPr>
              <w:jc w:val="center"/>
            </w:pPr>
            <w:proofErr w:type="spellStart"/>
            <w:proofErr w:type="gramStart"/>
            <w:r w:rsidRPr="00F610C4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047AB" w:rsidRDefault="00E047AB" w:rsidP="00E047AB">
            <w:pPr>
              <w:jc w:val="center"/>
            </w:pPr>
            <w:r w:rsidRPr="00DD492E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E047AB" w:rsidRDefault="00E047AB" w:rsidP="00E047AB">
            <w:pPr>
              <w:jc w:val="center"/>
            </w:pPr>
            <w:r w:rsidRPr="003F0B20">
              <w:rPr>
                <w:rFonts w:ascii="Times New Roman" w:hAnsi="Times New Roman"/>
              </w:rPr>
              <w:t>имеется</w:t>
            </w:r>
          </w:p>
        </w:tc>
      </w:tr>
    </w:tbl>
    <w:p w:rsidR="00932A47" w:rsidRPr="000D7711" w:rsidRDefault="00932A47"/>
    <w:sectPr w:rsidR="00932A47" w:rsidRPr="000D7711" w:rsidSect="000D77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11"/>
    <w:rsid w:val="00064046"/>
    <w:rsid w:val="000D7711"/>
    <w:rsid w:val="001859D3"/>
    <w:rsid w:val="0018687D"/>
    <w:rsid w:val="001F083F"/>
    <w:rsid w:val="002049FD"/>
    <w:rsid w:val="002127C8"/>
    <w:rsid w:val="0025224A"/>
    <w:rsid w:val="003B0053"/>
    <w:rsid w:val="003B41E9"/>
    <w:rsid w:val="00460D20"/>
    <w:rsid w:val="006C7C85"/>
    <w:rsid w:val="00832C90"/>
    <w:rsid w:val="00867F07"/>
    <w:rsid w:val="00932A47"/>
    <w:rsid w:val="009A42D1"/>
    <w:rsid w:val="00A47F90"/>
    <w:rsid w:val="00A85E73"/>
    <w:rsid w:val="00B65905"/>
    <w:rsid w:val="00D20711"/>
    <w:rsid w:val="00D44660"/>
    <w:rsid w:val="00E047AB"/>
    <w:rsid w:val="00EA281F"/>
    <w:rsid w:val="00F154F1"/>
    <w:rsid w:val="00F42A4C"/>
    <w:rsid w:val="00F72841"/>
    <w:rsid w:val="00FC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71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0D7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D771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9A42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1E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71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0D7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D771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9A42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1E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4</cp:revision>
  <cp:lastPrinted>2020-11-10T13:25:00Z</cp:lastPrinted>
  <dcterms:created xsi:type="dcterms:W3CDTF">2022-01-19T17:35:00Z</dcterms:created>
  <dcterms:modified xsi:type="dcterms:W3CDTF">2022-01-19T18:01:00Z</dcterms:modified>
</cp:coreProperties>
</file>